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6B" w:rsidRDefault="005E6E6B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6E6B" w:rsidRPr="005301A2" w:rsidRDefault="005301A2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95</w:t>
      </w:r>
      <w:r w:rsidR="005E6E6B" w:rsidRPr="005301A2">
        <w:rPr>
          <w:rFonts w:ascii="Times New Roman" w:hAnsi="Times New Roman" w:cs="Times New Roman"/>
          <w:b/>
          <w:i/>
          <w:sz w:val="24"/>
          <w:szCs w:val="24"/>
        </w:rPr>
        <w:t>. ZASADNUTIE STÁLYCH KOREŠPONDETOV POMPIDOU GROUP PRI RADE EURÓPY</w:t>
      </w:r>
    </w:p>
    <w:p w:rsidR="005E6E6B" w:rsidRPr="005301A2" w:rsidRDefault="005E6E6B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1A2">
        <w:rPr>
          <w:rFonts w:ascii="Times New Roman" w:hAnsi="Times New Roman" w:cs="Times New Roman"/>
          <w:b/>
          <w:i/>
          <w:sz w:val="24"/>
          <w:szCs w:val="24"/>
        </w:rPr>
        <w:t xml:space="preserve">5.-6. novembra 2024 </w:t>
      </w:r>
    </w:p>
    <w:p w:rsidR="005E6E6B" w:rsidRPr="005301A2" w:rsidRDefault="005E6E6B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6E6B" w:rsidRPr="005301A2" w:rsidRDefault="005E6E6B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1A2">
        <w:rPr>
          <w:rFonts w:ascii="Times New Roman" w:hAnsi="Times New Roman" w:cs="Times New Roman"/>
          <w:b/>
          <w:i/>
          <w:sz w:val="24"/>
          <w:szCs w:val="24"/>
        </w:rPr>
        <w:t>Záznam</w:t>
      </w:r>
    </w:p>
    <w:p w:rsidR="005E6E6B" w:rsidRPr="005301A2" w:rsidRDefault="005E6E6B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3CEF" w:rsidRPr="005301A2" w:rsidRDefault="008E3CEF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1A2">
        <w:rPr>
          <w:rFonts w:ascii="Times New Roman" w:hAnsi="Times New Roman" w:cs="Times New Roman"/>
          <w:b/>
          <w:i/>
          <w:sz w:val="24"/>
          <w:szCs w:val="24"/>
        </w:rPr>
        <w:t>Zoznam hlavných prijatých rozhodnutí a požadovaných opatrení</w:t>
      </w:r>
    </w:p>
    <w:p w:rsidR="008E3CEF" w:rsidRPr="005301A2" w:rsidRDefault="008E3CEF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5E6E6B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E6B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8E3CEF" w:rsidRPr="005E6E6B">
        <w:rPr>
          <w:rFonts w:ascii="Times New Roman" w:hAnsi="Times New Roman" w:cs="Times New Roman"/>
          <w:b/>
          <w:i/>
          <w:sz w:val="24"/>
          <w:szCs w:val="24"/>
        </w:rPr>
        <w:t>Návrh politického dokumentu „Usmernenia pre zosúladenie protidrogov</w:t>
      </w:r>
      <w:r w:rsidRPr="005E6E6B">
        <w:rPr>
          <w:rFonts w:ascii="Times New Roman" w:hAnsi="Times New Roman" w:cs="Times New Roman"/>
          <w:b/>
          <w:i/>
          <w:sz w:val="24"/>
          <w:szCs w:val="24"/>
        </w:rPr>
        <w:t>ej politiky                              s ľudskými právami</w:t>
      </w:r>
      <w:r w:rsidR="005301A2">
        <w:rPr>
          <w:rFonts w:ascii="Times New Roman" w:hAnsi="Times New Roman" w:cs="Times New Roman"/>
          <w:b/>
          <w:i/>
          <w:sz w:val="24"/>
          <w:szCs w:val="24"/>
        </w:rPr>
        <w:t>"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E6B">
        <w:rPr>
          <w:rFonts w:ascii="Times New Roman" w:hAnsi="Times New Roman" w:cs="Times New Roman"/>
          <w:i/>
          <w:sz w:val="24"/>
          <w:szCs w:val="24"/>
        </w:rPr>
        <w:t xml:space="preserve">Stáli korešpondenti prijali politický dokument „Usmernenia pre zosúladenie protidrogovej politiky s ľudskými právami“ a poverili predsedníctvo a sekretariát, aby iniciovali jeho šírenie ako politického dokumentu </w:t>
      </w:r>
      <w:proofErr w:type="spellStart"/>
      <w:r w:rsidR="005E6E6B">
        <w:rPr>
          <w:rFonts w:ascii="Times New Roman" w:hAnsi="Times New Roman" w:cs="Times New Roman"/>
          <w:i/>
          <w:sz w:val="24"/>
          <w:szCs w:val="24"/>
        </w:rPr>
        <w:t>Pompidou</w:t>
      </w:r>
      <w:proofErr w:type="spellEnd"/>
      <w:r w:rsidR="005E6E6B">
        <w:rPr>
          <w:rFonts w:ascii="Times New Roman" w:hAnsi="Times New Roman" w:cs="Times New Roman"/>
          <w:i/>
          <w:sz w:val="24"/>
          <w:szCs w:val="24"/>
        </w:rPr>
        <w:t xml:space="preserve"> Group.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E6B">
        <w:rPr>
          <w:rFonts w:ascii="Times New Roman" w:hAnsi="Times New Roman" w:cs="Times New Roman"/>
          <w:i/>
          <w:sz w:val="24"/>
          <w:szCs w:val="24"/>
        </w:rPr>
        <w:t>Požiadali sekretariát, aby nadviazal na Výbor ministrov s cieľom začať proces, ktorý by viedol k príprave návrhu odporúčania, ktoré by Výbor ministrov prijal podľa možnosti do konca roka 2025.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Default="009B49CC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8E3CEF" w:rsidRPr="005E6E6B">
        <w:rPr>
          <w:rFonts w:ascii="Times New Roman" w:hAnsi="Times New Roman" w:cs="Times New Roman"/>
          <w:b/>
          <w:i/>
          <w:sz w:val="24"/>
          <w:szCs w:val="24"/>
        </w:rPr>
        <w:t xml:space="preserve">Politické usmernenia pre boj proti organizovanej trestnej činnosti súvisiacej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8E3CEF" w:rsidRPr="005E6E6B">
        <w:rPr>
          <w:rFonts w:ascii="Times New Roman" w:hAnsi="Times New Roman" w:cs="Times New Roman"/>
          <w:b/>
          <w:i/>
          <w:sz w:val="24"/>
          <w:szCs w:val="24"/>
        </w:rPr>
        <w:t>s obchodovaním s drogami na základe judikatúry Európskeho súdu pre ľudské práva</w:t>
      </w:r>
      <w:r w:rsidR="005E6E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6E6B" w:rsidRPr="005E6E6B" w:rsidRDefault="005E6E6B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E6B">
        <w:rPr>
          <w:rFonts w:ascii="Times New Roman" w:hAnsi="Times New Roman" w:cs="Times New Roman"/>
          <w:i/>
          <w:sz w:val="24"/>
          <w:szCs w:val="24"/>
        </w:rPr>
        <w:t xml:space="preserve">Stáli korešpondenti vzali na vedomie poskytnuté informácie a schválili troch nominovaných expertov z každého členského štátu do spoločnej </w:t>
      </w:r>
      <w:r w:rsidR="009B49CC">
        <w:rPr>
          <w:rFonts w:ascii="Times New Roman" w:hAnsi="Times New Roman" w:cs="Times New Roman"/>
          <w:i/>
          <w:sz w:val="24"/>
          <w:szCs w:val="24"/>
        </w:rPr>
        <w:t>S</w:t>
      </w:r>
      <w:r w:rsidRPr="005E6E6B">
        <w:rPr>
          <w:rFonts w:ascii="Times New Roman" w:hAnsi="Times New Roman" w:cs="Times New Roman"/>
          <w:i/>
          <w:sz w:val="24"/>
          <w:szCs w:val="24"/>
        </w:rPr>
        <w:t xml:space="preserve">kupiny expertov pre politické usmernenia </w:t>
      </w:r>
      <w:r w:rsidR="009B49C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5E6E6B">
        <w:rPr>
          <w:rFonts w:ascii="Times New Roman" w:hAnsi="Times New Roman" w:cs="Times New Roman"/>
          <w:i/>
          <w:sz w:val="24"/>
          <w:szCs w:val="24"/>
        </w:rPr>
        <w:t>o boji proti organizovanej trestnej činnosti súvisiacej s obchodovaním s drogami</w:t>
      </w:r>
      <w:r w:rsidR="005301A2">
        <w:rPr>
          <w:rFonts w:ascii="Times New Roman" w:hAnsi="Times New Roman" w:cs="Times New Roman"/>
          <w:i/>
          <w:sz w:val="24"/>
          <w:szCs w:val="24"/>
        </w:rPr>
        <w:t>, založenej</w:t>
      </w:r>
      <w:r w:rsidRPr="005E6E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1A2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5E6E6B">
        <w:rPr>
          <w:rFonts w:ascii="Times New Roman" w:hAnsi="Times New Roman" w:cs="Times New Roman"/>
          <w:i/>
          <w:sz w:val="24"/>
          <w:szCs w:val="24"/>
        </w:rPr>
        <w:t>na judikatúre Európskeho súdu pre ľudské práva.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9B49CC" w:rsidRDefault="009B49CC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49CC">
        <w:rPr>
          <w:rFonts w:ascii="Times New Roman" w:hAnsi="Times New Roman" w:cs="Times New Roman"/>
          <w:b/>
          <w:i/>
          <w:sz w:val="24"/>
          <w:szCs w:val="24"/>
        </w:rPr>
        <w:t>3. Konferencia ministrov 2025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E6B">
        <w:rPr>
          <w:rFonts w:ascii="Times New Roman" w:hAnsi="Times New Roman" w:cs="Times New Roman"/>
          <w:i/>
          <w:sz w:val="24"/>
          <w:szCs w:val="24"/>
        </w:rPr>
        <w:t xml:space="preserve">Stáli korešpondenti vzali na vedomie informácie predsedníctva a výkonného tajomníka </w:t>
      </w:r>
      <w:r w:rsidR="009B49CC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5E6E6B">
        <w:rPr>
          <w:rFonts w:ascii="Times New Roman" w:hAnsi="Times New Roman" w:cs="Times New Roman"/>
          <w:i/>
          <w:sz w:val="24"/>
          <w:szCs w:val="24"/>
        </w:rPr>
        <w:t>a dohodli sa na navrhovaných krokoch a ich príslušných harmonogramoch.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9B49CC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9CC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8E3CEF" w:rsidRPr="009B49CC">
        <w:rPr>
          <w:rFonts w:ascii="Times New Roman" w:hAnsi="Times New Roman" w:cs="Times New Roman"/>
          <w:b/>
          <w:i/>
          <w:sz w:val="24"/>
          <w:szCs w:val="24"/>
        </w:rPr>
        <w:t>Synergie s príslušnými subjektmi Rady Európy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704FBA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Stáli korešpondenti 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 xml:space="preserve"> uvítali pozvanie na účasť MEDICRIME.  Vzali na vedomie návrh spoločnej činnosti MEDICRIME zameraný na prípravu správy o situácii v oblasti „Falšovanýc</w:t>
      </w:r>
      <w:r>
        <w:rPr>
          <w:rFonts w:ascii="Times New Roman" w:hAnsi="Times New Roman" w:cs="Times New Roman"/>
          <w:i/>
          <w:sz w:val="24"/>
          <w:szCs w:val="24"/>
        </w:rPr>
        <w:t xml:space="preserve">h a iných nelegálnych, 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 xml:space="preserve">kontrolovaných liekov vrátane otázok súvisiacich s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>nline</w:t>
      </w:r>
      <w:r>
        <w:rPr>
          <w:rFonts w:ascii="Times New Roman" w:hAnsi="Times New Roman" w:cs="Times New Roman"/>
          <w:i/>
          <w:sz w:val="24"/>
          <w:szCs w:val="24"/>
        </w:rPr>
        <w:t xml:space="preserve"> priestorom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>“.</w:t>
      </w:r>
    </w:p>
    <w:p w:rsidR="008E3CEF" w:rsidRPr="005E6E6B" w:rsidRDefault="008E3CEF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301A2" w:rsidRDefault="005301A2" w:rsidP="005E6E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1A2">
        <w:rPr>
          <w:rFonts w:ascii="Times New Roman" w:hAnsi="Times New Roman" w:cs="Times New Roman"/>
          <w:b/>
          <w:i/>
          <w:sz w:val="24"/>
          <w:szCs w:val="24"/>
        </w:rPr>
        <w:t xml:space="preserve">5. Miesto a dátum 96. zasadnutia Stálych korešpondentov </w:t>
      </w:r>
      <w:proofErr w:type="spellStart"/>
      <w:r w:rsidRPr="005301A2">
        <w:rPr>
          <w:rFonts w:ascii="Times New Roman" w:hAnsi="Times New Roman" w:cs="Times New Roman"/>
          <w:b/>
          <w:i/>
          <w:sz w:val="24"/>
          <w:szCs w:val="24"/>
        </w:rPr>
        <w:t>Pompidou</w:t>
      </w:r>
      <w:proofErr w:type="spellEnd"/>
      <w:r w:rsidRPr="005301A2">
        <w:rPr>
          <w:rFonts w:ascii="Times New Roman" w:hAnsi="Times New Roman" w:cs="Times New Roman"/>
          <w:b/>
          <w:i/>
          <w:sz w:val="24"/>
          <w:szCs w:val="24"/>
        </w:rPr>
        <w:t xml:space="preserve"> Group pri Rade Európy  </w:t>
      </w:r>
    </w:p>
    <w:p w:rsidR="005301A2" w:rsidRDefault="005301A2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3CEF" w:rsidRPr="005E6E6B" w:rsidRDefault="005301A2" w:rsidP="005E6E6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Nasledujúce zasadnutie sa uskutoční 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>15.</w:t>
      </w:r>
      <w:r>
        <w:rPr>
          <w:rFonts w:ascii="Times New Roman" w:hAnsi="Times New Roman" w:cs="Times New Roman"/>
          <w:i/>
          <w:sz w:val="24"/>
          <w:szCs w:val="24"/>
        </w:rPr>
        <w:t xml:space="preserve"> - 16.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 xml:space="preserve"> máj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8E3CEF" w:rsidRPr="005E6E6B">
        <w:rPr>
          <w:rFonts w:ascii="Times New Roman" w:hAnsi="Times New Roman" w:cs="Times New Roman"/>
          <w:i/>
          <w:sz w:val="24"/>
          <w:szCs w:val="24"/>
        </w:rPr>
        <w:t xml:space="preserve"> 2025, Bern, Švajčiarsko</w:t>
      </w:r>
      <w:r w:rsidR="000365A8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8E3CEF" w:rsidRPr="005E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EF"/>
    <w:rsid w:val="000365A8"/>
    <w:rsid w:val="005301A2"/>
    <w:rsid w:val="00585D4E"/>
    <w:rsid w:val="005E6E6B"/>
    <w:rsid w:val="00704FBA"/>
    <w:rsid w:val="008E3CEF"/>
    <w:rsid w:val="009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EA5A"/>
  <w15:chartTrackingRefBased/>
  <w15:docId w15:val="{3EBD6C1A-CDB9-4217-AA47-74E5775F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Šárka</dc:creator>
  <cp:keywords/>
  <dc:description/>
  <cp:lastModifiedBy>Kovácsová Šárka</cp:lastModifiedBy>
  <cp:revision>5</cp:revision>
  <dcterms:created xsi:type="dcterms:W3CDTF">2025-06-20T06:45:00Z</dcterms:created>
  <dcterms:modified xsi:type="dcterms:W3CDTF">2025-06-20T07:19:00Z</dcterms:modified>
</cp:coreProperties>
</file>